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Vieser Jaime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8"/>
        <w:gridCol w:w="931"/>
        <w:gridCol w:w="799"/>
        <w:gridCol w:w="618"/>
        <w:gridCol w:w="348"/>
        <w:gridCol w:w="881"/>
        <w:gridCol w:w="436"/>
        <w:gridCol w:w="665"/>
        <w:gridCol w:w="1145"/>
        <w:gridCol w:w="989"/>
        <w:gridCol w:w="12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1.92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47,642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Reporter's children</w:t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Brushwood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directly held by Brushwood LLC. The Reporting Person is the Manager of Brushwood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Vieser Jaime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045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3260</Characters>
  <CharactersWithSpaces>3789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